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D15" w:rsidRDefault="00CA6D15" w:rsidP="00CA6D15">
      <w:r>
        <w:t xml:space="preserve">Лекция 1 </w:t>
      </w:r>
      <w:bookmarkStart w:id="0" w:name="_GoBack"/>
      <w:bookmarkEnd w:id="0"/>
      <w:r>
        <w:t>Современная система жанров журналистики</w:t>
      </w:r>
    </w:p>
    <w:p w:rsidR="00CA6D15" w:rsidRDefault="00CA6D15" w:rsidP="00CA6D15">
      <w:r>
        <w:t>Включаясь в творческий процесс по созданию журналистского произведения, автор, как и художник, в своем распоряжении имеет целую палитру жанров, которая позволяет ему составлять жанровую цветовую гамму. Именно за счет этого любой жанр журналистики можно обогатить элементами других жанров, создав тем самым оригинальное произведение. Но и в данном случае журналисту необходимо знать возможности жанрового взаимопроникновения и взаимовлияния, закономерности процесса перестройки жанровой системы, причины жанровых трансформаций, проблемы жанровой преемственности, наконец, типологическую структуру жанров журналистики, так как без системного взгляда на жанр сложно разобраться во всех его видоизменениях, а значит, и в тех новых возможностях, которые у него появляются.</w:t>
      </w:r>
    </w:p>
    <w:p w:rsidR="00CA6D15" w:rsidRDefault="00CA6D15" w:rsidP="00CA6D15"/>
    <w:p w:rsidR="00CA6D15" w:rsidRDefault="00CA6D15" w:rsidP="00CA6D15">
      <w:r>
        <w:t xml:space="preserve">Как справедливо отмечал М. М. Бахтин, «жанр всегда и тот и не тот, всегда стар и нов одновременно. Жанр возрождается и обновляется на каждом новом этапе развития литературы и в каждом индивидуальном произведении данного жанра… Жанр живет настоящим, но всегда помнит свое прошлое, свое начало. Жанр – представитель творческой памяти в процессе литературного </w:t>
      </w:r>
      <w:proofErr w:type="gramStart"/>
      <w:r>
        <w:t>развития»[</w:t>
      </w:r>
      <w:proofErr w:type="gramEnd"/>
      <w:r>
        <w:t xml:space="preserve">5]. Эту прекрасную мысль дополним высказыванием академика Д. С. Лихачева, писавшего, что «жанры живут не независимо друг от друга, а составляют определенную систему, которая меняется </w:t>
      </w:r>
      <w:proofErr w:type="gramStart"/>
      <w:r>
        <w:t>исторически»[</w:t>
      </w:r>
      <w:proofErr w:type="gramEnd"/>
      <w:r>
        <w:t>6]. В таком смысле жанр – категория историческая.</w:t>
      </w:r>
    </w:p>
    <w:p w:rsidR="00CA6D15" w:rsidRDefault="00CA6D15" w:rsidP="00CA6D15"/>
    <w:p w:rsidR="00397C66" w:rsidRDefault="00CA6D15" w:rsidP="00CA6D15">
      <w:r>
        <w:t>Появление жанров журналистики было обусловлено историческими условиями ее раз</w:t>
      </w:r>
    </w:p>
    <w:sectPr w:rsidR="00397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15"/>
    <w:rsid w:val="00397C66"/>
    <w:rsid w:val="00CA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5951"/>
  <w15:chartTrackingRefBased/>
  <w15:docId w15:val="{851871EF-8419-4440-AEAE-73432B74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1</cp:revision>
  <dcterms:created xsi:type="dcterms:W3CDTF">2021-02-01T01:25:00Z</dcterms:created>
  <dcterms:modified xsi:type="dcterms:W3CDTF">2021-02-01T01:25:00Z</dcterms:modified>
</cp:coreProperties>
</file>